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АДМИНИСТРАЦИЯ НИКОЛАЕВСКОГО СЕЛЬСКОГО ПОСЕЛЕНИЯ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24 февраля 2016 года                                          </w:t>
      </w:r>
      <w:r>
        <w:rPr>
          <w:rFonts w:ascii="Arial" w:hAnsi="Arial" w:cs="Arial"/>
          <w:color w:val="000000"/>
        </w:rPr>
        <w:t>                             </w:t>
      </w:r>
      <w:bookmarkStart w:id="0" w:name="_GoBack"/>
      <w:bookmarkEnd w:id="0"/>
      <w:r>
        <w:rPr>
          <w:rFonts w:ascii="Arial" w:hAnsi="Arial" w:cs="Arial"/>
          <w:color w:val="000000"/>
        </w:rPr>
        <w:t>      № 15-п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 Николаевка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подразделении по профилактике коррупционных и иных правонарушений</w:t>
      </w:r>
    </w:p>
    <w:p w:rsidR="00E36EF1" w:rsidRDefault="00E36EF1" w:rsidP="00E36EF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соответствии с </w:t>
      </w:r>
      <w:hyperlink r:id="rId5" w:history="1">
        <w:r>
          <w:rPr>
            <w:rStyle w:val="a4"/>
            <w:rFonts w:ascii="Arial" w:hAnsi="Arial" w:cs="Arial"/>
            <w:color w:val="000000"/>
          </w:rPr>
          <w:t>Указом</w:t>
        </w:r>
      </w:hyperlink>
      <w:r>
        <w:rPr>
          <w:rFonts w:ascii="Arial" w:hAnsi="Arial" w:cs="Arial"/>
          <w:color w:val="000000"/>
        </w:rPr>
        <w:t> Президента РФ от 15.07.2015 N 364 "О мерах по совершенствованию организации деятельности в области противодействия коррупции", Федеральным </w:t>
      </w:r>
      <w:hyperlink r:id="rId6" w:history="1">
        <w:r>
          <w:rPr>
            <w:rStyle w:val="a4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> от 06.10.2003 N 131-ФЗ "Об общих принципах организации местного самоуправления в Российской Федерации",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Николаевского сельского поселения Черлакского муниципального района Омской области ПОСТАНОВЛЯЮ: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fontstyle25"/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consplusnormal"/>
        <w:spacing w:before="0" w:beforeAutospacing="0" w:after="0" w:afterAutospacing="0"/>
        <w:ind w:firstLine="540"/>
        <w:jc w:val="both"/>
        <w:rPr>
          <w:rFonts w:ascii="Sylfaen" w:hAnsi="Sylfae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1. Утвердить </w:t>
      </w:r>
      <w:hyperlink r:id="rId8" w:history="1">
        <w:r>
          <w:rPr>
            <w:rStyle w:val="a4"/>
            <w:rFonts w:ascii="Arial" w:hAnsi="Arial" w:cs="Arial"/>
            <w:color w:val="000000"/>
          </w:rPr>
          <w:t>Положение</w:t>
        </w:r>
      </w:hyperlink>
      <w:r>
        <w:rPr>
          <w:rFonts w:ascii="Arial" w:hAnsi="Arial" w:cs="Arial"/>
          <w:color w:val="000000"/>
        </w:rPr>
        <w:t> о подразделении по профилактике коррупционных и иных правонарушений согласно приложению к настоящему Постановлению.</w:t>
      </w:r>
    </w:p>
    <w:p w:rsidR="00E36EF1" w:rsidRDefault="00E36EF1" w:rsidP="00E36EF1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</w:rPr>
      </w:pPr>
      <w:r>
        <w:rPr>
          <w:rStyle w:val="fontstyle25"/>
          <w:rFonts w:ascii="Arial" w:hAnsi="Arial" w:cs="Arial"/>
          <w:color w:val="000000"/>
        </w:rPr>
        <w:t>2. Настоящее Постановление подлежит опубликованию (обнародованию) и вступает в силу с момента опубликования (обнародования).</w:t>
      </w:r>
    </w:p>
    <w:p w:rsidR="00E36EF1" w:rsidRDefault="00E36EF1" w:rsidP="00E36EF1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</w:rPr>
      </w:pPr>
      <w:r>
        <w:rPr>
          <w:rStyle w:val="fontstyle25"/>
          <w:rFonts w:ascii="Arial" w:hAnsi="Arial" w:cs="Arial"/>
          <w:color w:val="000000"/>
        </w:rPr>
        <w:t>3. Контроль за исполнением Постановления оставляю за собой.</w:t>
      </w:r>
    </w:p>
    <w:p w:rsidR="00E36EF1" w:rsidRDefault="00E36EF1" w:rsidP="00E36EF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fontstyle25"/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Николаевского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 поселения Л.Ю.Яхина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 постановлению № 15-п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24 февраля 2016 г.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ПОЛОЖЕНИЕ О ПОДРАЗДЕЛЕНИИ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Администрации Николаевского сельского поселения Черлакского муниципального района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 ПРОФИЛАКТИКЕ КОРРУПЦИОННЫХ И ИНЫХ ПРАВОНАРУШЕНИЙ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 Общие положения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Настоящим положением определяются правовое положение, основные задачи и функции подразделения Администрации Николаевского сельского поселения Черлакского муниципального района по профилактике коррупционных и иных правонарушений (далее - подразделение по профилактике коррупционных правонарушений).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Подразделение по профилактике коррупционных правонарушений в своей деятельности руководствуется Конституцией Российской Федерации, федеральными конституционными законами, федеральными законами, указами и распоряжениями Президента Российской Федерации, постановлениями и распоряжениями Правительства Российской Федерации, иными нормативными правовыми актами, решениями Совета при Президенте Российской Федерации по противодействию коррупции и его президиума, принятыми в пределах их компетенции, а также настоящим положением о подразделении по профилактике коррупционных и иных правонарушений.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Руководитель подразделения по профилактике коррупционных правонарушений несет персональную ответственность за деятельность этого подразделения.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 Основные задачи подразделения по профилактике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коррупционных правонарушений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Основными задачами подразделения по профилактике коррупционных правонарушений являются: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формирование у муниципальных служащих нетерпимости к коррупционному поведению;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профилактика коррупционных правонарушений в органе местного самоуправления;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разработка и принятие мер, направленных на обеспечение соблюдения муниципальными служащими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осуществление контроля за соблюдением муниципальными служащими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мониторинг соблюдения законодательства Российской Федерации о противодействии коррупции в муниципальных организациях, реализации в них мер по профилактике коррупционных правонарушений.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 Основные функции подразделения по профилактике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коррупционных правонарушений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Подразделение по профилактике коррупционных правонарушений осуществляет следующие основные функции: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обеспечение соблюдения муниципальными служащими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принятие мер по выявлению и устранению причин и условий, способствующих возникновению конфликта интересов на муниципальной службе;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обеспечение деятельности комиссии органа местного самоуправления по соблюдению требований к служебному поведению муниципальных служащих и урегулированию конфликта интересов;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оказание муниципальным служащим консультативной помощи по вопросам, связанным с применением законодательства Российской Федерации о противодействии коррупции, а также с подготовкой сообщений о фактах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обеспечение соблюдения в органе местного самоуправления законных прав и интересов муниципального служащего, сообщившего о ставшем ему известном факте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 обеспечение реализации муниципальными служащими обязанности уведомлять работодателя, органы прокуратуры Российской Федерации, иные государственные органы обо всех случаях обращения к ним каких-либо лиц в целях склонения их к совершению коррупционных правонарушений;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 осуществление проверки: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достоверности и полноты сведений о доходах, об имуществе и обязательствах имущественного характера, а также иных сведений, представленных гражданами, претендующими на замещение должностей муниципальной службы;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достоверности и полноты сведений о доходах, об имуществе и обязательствах имущественного характера, представленных муниципальными служащими в соответствии с законодательством Российской Федерации;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соблюдения муниципальными служащими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соблюдения гражданами, замещавшими должности муниципальной службы, ограничений при заключении ими после увольнения с муниципальной службы трудового договора и (или) гражданско-правового договора в случаях, предусмотренных федеральными законами;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з) подготовка в пределах своей компетенции проектов нормативных правовых актов по вопросам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и) анализ сведений: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доходах, об имуществе и обязательствах имущественного характера, представленных гражданами, претендующими на замещение должностей муниципальной службы;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доходах, расходах, об имуществе и обязательствах имущественного характера, представленных муниципальными служащими в соответствии с законодательством Российской Федерации;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соблюдении муниципальными служащими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соблюдении гражданами, замещавшими должности муниципальной службы, ограничений при заключении ими после увольнения со службы трудового договора и (или) гражданско-правового договора в случаях, предусмотренных федеральными законами;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к) участие в пределах своей компетенции в обеспечении размещения сведений о доходах, расходах, об имуществе и обязательствах имущественного характера муниципальных служащих, их супруг (супругов) и несовершеннолетних детей на официальном сайте органа местного самоуправления в информационно-телекоммуникационной сети "Интернет", а также в обеспечении предоставления этих сведений средствам массовой информации для опубликования;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л) организация в пределах своей компетенции антикоррупционного просвещения муниципальных служащих;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м) осуществление иных функций в области противодействия коррупции в соответствии с законодательством Российской Федерации.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В целях реализации своих функций подразделение по профилактике коррупционных правонарушений: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обеспечивает соответствие проводимых мероприятий целям противодействия коррупции и установленным законодательством Российской Федерации требованиям;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подготавливает для направления в установленном порядке в органы прокуратуры Российской Федерации, иные федеральные государственные органы, территориальные органы федеральных государственных органов, государственные органы Омской области, органы местного самоуправления, на предприятия, в организации и общественные объединения запросы об имеющихся у них сведениях о доходах, об имуществе и обязательствах имущественного характера муниципальных служащих, их супруг (супругов) и несовершеннолетних детей, о соблюдении ими запретов, ограничений и требований, установленных в целях противодействия коррупции;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осуществляет в пределах своей компетенции взаимодействие с правоохранительными органами, гражданами, институтами гражданского общества, средствами массовой информации, научными и другими организациями;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проводит с гражданами и должностными лицами с их согласия беседы, получает от них пояснения по представленным в установленном порядке сведениям о доходах, об имуществе и обязательствах имущественного характера и по иным материалам;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получает в пределах своей компетенции информацию от физических и юридических лиц (с их согласия);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 представляет в комиссию по соблюдению требований к служебному поведению и урегулированию конфликта интересов, образованную в органе местного самоуправления, информацию и материалы, необходимые для работы этой комиссии;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 проводит иные мероприятия, направленные на противодействие коррупции.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36EF1" w:rsidRDefault="00E36EF1" w:rsidP="00E36E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B55" w:rsidRDefault="00534B55"/>
    <w:sectPr w:rsidR="0053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21"/>
    <w:rsid w:val="00061A21"/>
    <w:rsid w:val="00534B55"/>
    <w:rsid w:val="00E3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EF1"/>
    <w:rPr>
      <w:color w:val="0000FF"/>
      <w:u w:val="single"/>
    </w:rPr>
  </w:style>
  <w:style w:type="character" w:customStyle="1" w:styleId="hyperlink">
    <w:name w:val="hyperlink"/>
    <w:basedOn w:val="a0"/>
    <w:rsid w:val="00E36EF1"/>
  </w:style>
  <w:style w:type="character" w:customStyle="1" w:styleId="fontstyle25">
    <w:name w:val="fontstyle25"/>
    <w:basedOn w:val="a0"/>
    <w:rsid w:val="00E36EF1"/>
  </w:style>
  <w:style w:type="paragraph" w:customStyle="1" w:styleId="consplusnormal">
    <w:name w:val="consplusnormal"/>
    <w:basedOn w:val="a"/>
    <w:rsid w:val="00E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EF1"/>
    <w:rPr>
      <w:color w:val="0000FF"/>
      <w:u w:val="single"/>
    </w:rPr>
  </w:style>
  <w:style w:type="character" w:customStyle="1" w:styleId="hyperlink">
    <w:name w:val="hyperlink"/>
    <w:basedOn w:val="a0"/>
    <w:rsid w:val="00E36EF1"/>
  </w:style>
  <w:style w:type="character" w:customStyle="1" w:styleId="fontstyle25">
    <w:name w:val="fontstyle25"/>
    <w:basedOn w:val="a0"/>
    <w:rsid w:val="00E36EF1"/>
  </w:style>
  <w:style w:type="paragraph" w:customStyle="1" w:styleId="consplusnormal">
    <w:name w:val="consplusnormal"/>
    <w:basedOn w:val="a"/>
    <w:rsid w:val="00E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48AC8022E6F9CAD1C697778BCB16CFD9CC5D256EF79B3D2CAFF86826EA822A2AABD025FFB720F62C67C49I1h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76C3A8F-96B1-412F-BDF4-7A0A70B789E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5CBA3A95139190F99B62D928F5EE10F4549B0C77384CF9A85E80E01Y6fBK" TargetMode="External"/><Relationship Id="rId5" Type="http://schemas.openxmlformats.org/officeDocument/2006/relationships/hyperlink" Target="consultantplus://offline/ref=CCF5CBA3A95139190F99B62D928F5EE10F4548BDC77984CF9A85E80E01Y6f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2025-07-30T10:27:00Z</dcterms:created>
  <dcterms:modified xsi:type="dcterms:W3CDTF">2025-07-30T10:28:00Z</dcterms:modified>
</cp:coreProperties>
</file>